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4EA73" w14:textId="77777777" w:rsidR="00AA3822" w:rsidRPr="00AA3822" w:rsidRDefault="00AA3822" w:rsidP="00AA3822">
      <w:r w:rsidRPr="00AA3822">
        <w:rPr>
          <w:b/>
          <w:bCs/>
        </w:rPr>
        <w:t>Medikamentenbeschreibung: Wundsalbe ABC</w:t>
      </w:r>
    </w:p>
    <w:p w14:paraId="17230C44" w14:textId="77777777" w:rsidR="00AA3822" w:rsidRPr="00AA3822" w:rsidRDefault="00AA3822" w:rsidP="00AA3822">
      <w:r w:rsidRPr="00AA3822">
        <w:rPr>
          <w:b/>
          <w:bCs/>
        </w:rPr>
        <w:t>Anwendungsgebiet:</w:t>
      </w:r>
      <w:r w:rsidRPr="00AA3822">
        <w:br/>
        <w:t>Wundsalbe ABC dient der unterstützenden Behandlung von Hautverletzungen wie kleinen Schnitt- und Schürfwunden, leichten Verbrennungen (z. B. Sonnenbrand), Hautirritationen oder rauer, rissiger Haut. Sie fördert die Wundheilung und schützt vor Austrocknung der betroffenen Hautstellen.</w:t>
      </w:r>
    </w:p>
    <w:p w14:paraId="369A5DA0" w14:textId="77777777" w:rsidR="00AA3822" w:rsidRPr="00AA3822" w:rsidRDefault="00AA3822" w:rsidP="00AA3822">
      <w:r w:rsidRPr="00AA3822">
        <w:rPr>
          <w:b/>
          <w:bCs/>
        </w:rPr>
        <w:t>Wirkstoffe:</w:t>
      </w:r>
      <w:r w:rsidRPr="00AA3822">
        <w:br/>
        <w:t>Die Wundsalbe enthält [Wirkstoffname(n)], die entzündungshemmend, wundheilungsfördernd und beruhigend wirken. Zusätzlich unterstützen pflegende Bestandteile wie [z. B. Panthenol, Allantoin oder natürliche Öle] die Regeneration der Haut und halten sie geschmeidig.</w:t>
      </w:r>
    </w:p>
    <w:p w14:paraId="5B06A38E" w14:textId="77777777" w:rsidR="00AA3822" w:rsidRPr="00AA3822" w:rsidRDefault="00AA3822" w:rsidP="00AA3822">
      <w:r w:rsidRPr="00AA3822">
        <w:rPr>
          <w:b/>
          <w:bCs/>
        </w:rPr>
        <w:t>Anwendung:</w:t>
      </w:r>
    </w:p>
    <w:p w14:paraId="28BD7606" w14:textId="77777777" w:rsidR="00AA3822" w:rsidRPr="00AA3822" w:rsidRDefault="00AA3822" w:rsidP="00AA3822">
      <w:pPr>
        <w:numPr>
          <w:ilvl w:val="0"/>
          <w:numId w:val="1"/>
        </w:numPr>
      </w:pPr>
      <w:r w:rsidRPr="00AA3822">
        <w:t>Vor der Anwendung die betroffene Hautstelle reinigen und vorsichtig trocknen.</w:t>
      </w:r>
    </w:p>
    <w:p w14:paraId="07658C31" w14:textId="77777777" w:rsidR="00AA3822" w:rsidRPr="00AA3822" w:rsidRDefault="00AA3822" w:rsidP="00AA3822">
      <w:pPr>
        <w:numPr>
          <w:ilvl w:val="0"/>
          <w:numId w:val="1"/>
        </w:numPr>
      </w:pPr>
      <w:r w:rsidRPr="00AA3822">
        <w:t>Eine dünne Schicht Wundsalbe gleichmäßig auftragen, je nach Bedarf leicht einmassieren.</w:t>
      </w:r>
    </w:p>
    <w:p w14:paraId="5DBFD644" w14:textId="77777777" w:rsidR="00AA3822" w:rsidRPr="00AA3822" w:rsidRDefault="00AA3822" w:rsidP="00AA3822">
      <w:pPr>
        <w:numPr>
          <w:ilvl w:val="0"/>
          <w:numId w:val="1"/>
        </w:numPr>
      </w:pPr>
      <w:r w:rsidRPr="00AA3822">
        <w:t>Bei Bedarf kann die Salbe mit einem Verband oder Pflaster abgedeckt werden.</w:t>
      </w:r>
    </w:p>
    <w:p w14:paraId="238BDDD3" w14:textId="77777777" w:rsidR="00AA3822" w:rsidRPr="00AA3822" w:rsidRDefault="00AA3822" w:rsidP="00AA3822">
      <w:pPr>
        <w:numPr>
          <w:ilvl w:val="0"/>
          <w:numId w:val="1"/>
        </w:numPr>
      </w:pPr>
      <w:r w:rsidRPr="00AA3822">
        <w:t>Mehrmals täglich anwenden, bis die Haut vollständig abgeheilt ist.</w:t>
      </w:r>
    </w:p>
    <w:p w14:paraId="47C9A970" w14:textId="77777777" w:rsidR="00AA3822" w:rsidRPr="00AA3822" w:rsidRDefault="00AA3822" w:rsidP="00AA3822">
      <w:r w:rsidRPr="00AA3822">
        <w:rPr>
          <w:b/>
          <w:bCs/>
        </w:rPr>
        <w:t>Dosierung:</w:t>
      </w:r>
      <w:r w:rsidRPr="00AA3822">
        <w:br/>
        <w:t>Erwachsene und Kinder: Je nach Größe der Wunde eine ausreichende Menge auftragen. Die Salbe kann [z. B. 2–3 Mal täglich] verwendet werden.</w:t>
      </w:r>
    </w:p>
    <w:p w14:paraId="1E7619F6" w14:textId="77777777" w:rsidR="00AA3822" w:rsidRPr="00AA3822" w:rsidRDefault="00AA3822" w:rsidP="00AA3822">
      <w:r w:rsidRPr="00AA3822">
        <w:rPr>
          <w:b/>
          <w:bCs/>
        </w:rPr>
        <w:t>Hinweise:</w:t>
      </w:r>
    </w:p>
    <w:p w14:paraId="33CEB7E7" w14:textId="77777777" w:rsidR="00AA3822" w:rsidRPr="00AA3822" w:rsidRDefault="00AA3822" w:rsidP="00AA3822">
      <w:pPr>
        <w:numPr>
          <w:ilvl w:val="0"/>
          <w:numId w:val="2"/>
        </w:numPr>
      </w:pPr>
      <w:r w:rsidRPr="00AA3822">
        <w:t>Nur äußerlich anwenden.</w:t>
      </w:r>
    </w:p>
    <w:p w14:paraId="1C71E1FA" w14:textId="77777777" w:rsidR="00AA3822" w:rsidRPr="00AA3822" w:rsidRDefault="00AA3822" w:rsidP="00AA3822">
      <w:pPr>
        <w:numPr>
          <w:ilvl w:val="0"/>
          <w:numId w:val="2"/>
        </w:numPr>
      </w:pPr>
      <w:r w:rsidRPr="00AA3822">
        <w:t>Nicht auf offene, stark blutende oder infizierte Wunden auftragen.</w:t>
      </w:r>
    </w:p>
    <w:p w14:paraId="57F6EB1E" w14:textId="77777777" w:rsidR="00AA3822" w:rsidRPr="00AA3822" w:rsidRDefault="00AA3822" w:rsidP="00AA3822">
      <w:pPr>
        <w:numPr>
          <w:ilvl w:val="0"/>
          <w:numId w:val="2"/>
        </w:numPr>
      </w:pPr>
      <w:r w:rsidRPr="00AA3822">
        <w:t>Bei bekannter Allergie gegen einen der Inhaltsstoffe die Anwendung vermeiden.</w:t>
      </w:r>
    </w:p>
    <w:p w14:paraId="36A6B9B0" w14:textId="77777777" w:rsidR="00AA3822" w:rsidRPr="00AA3822" w:rsidRDefault="00AA3822" w:rsidP="00AA3822">
      <w:pPr>
        <w:numPr>
          <w:ilvl w:val="0"/>
          <w:numId w:val="2"/>
        </w:numPr>
      </w:pPr>
      <w:r w:rsidRPr="00AA3822">
        <w:t>Sollten sich die Wundheilung oder Symptome nicht bessern oder sich verschlechtern (z. B. durch Rötung, Schwellung, Schmerzen oder Eiterbildung), konsultieren Sie bitte einen Arzt.</w:t>
      </w:r>
    </w:p>
    <w:p w14:paraId="352E5BF8" w14:textId="77777777" w:rsidR="00AA3822" w:rsidRPr="00AA3822" w:rsidRDefault="00AA3822" w:rsidP="00AA3822">
      <w:r w:rsidRPr="00AA3822">
        <w:rPr>
          <w:b/>
          <w:bCs/>
        </w:rPr>
        <w:t>Nebenwirkungen:</w:t>
      </w:r>
      <w:r w:rsidRPr="00AA3822">
        <w:br/>
        <w:t>In seltenen Fällen können Hautreizungen oder allergische Reaktionen auftreten. Bei Auftreten ungewöhnlicher Beschwerden brechen Sie die Anwendung ab und suchen Sie einen Arzt auf.</w:t>
      </w:r>
    </w:p>
    <w:p w14:paraId="4E8B1A6D" w14:textId="77777777" w:rsidR="00AA3822" w:rsidRPr="00AA3822" w:rsidRDefault="00AA3822" w:rsidP="00AA3822">
      <w:r w:rsidRPr="00AA3822">
        <w:rPr>
          <w:b/>
          <w:bCs/>
        </w:rPr>
        <w:t>Aufbewahrung:</w:t>
      </w:r>
    </w:p>
    <w:p w14:paraId="49819F90" w14:textId="77777777" w:rsidR="00AA3822" w:rsidRPr="00AA3822" w:rsidRDefault="00AA3822" w:rsidP="00AA3822">
      <w:pPr>
        <w:numPr>
          <w:ilvl w:val="0"/>
          <w:numId w:val="3"/>
        </w:numPr>
      </w:pPr>
      <w:r w:rsidRPr="00AA3822">
        <w:t>Nicht über [Temperatur, z. B. 25°C] lagern.</w:t>
      </w:r>
    </w:p>
    <w:p w14:paraId="0CD33A99" w14:textId="77777777" w:rsidR="00AA3822" w:rsidRPr="00AA3822" w:rsidRDefault="00AA3822" w:rsidP="00AA3822">
      <w:pPr>
        <w:numPr>
          <w:ilvl w:val="0"/>
          <w:numId w:val="3"/>
        </w:numPr>
      </w:pPr>
      <w:r w:rsidRPr="00AA3822">
        <w:t>Nach Ablauf des Verfallsdatums nicht mehr anwenden.</w:t>
      </w:r>
    </w:p>
    <w:p w14:paraId="1E7BA68C" w14:textId="77777777" w:rsidR="00AA3822" w:rsidRPr="00AA3822" w:rsidRDefault="00AA3822" w:rsidP="00AA3822">
      <w:pPr>
        <w:numPr>
          <w:ilvl w:val="0"/>
          <w:numId w:val="3"/>
        </w:numPr>
      </w:pPr>
      <w:r w:rsidRPr="00AA3822">
        <w:lastRenderedPageBreak/>
        <w:t>Tube nach Gebrauch fest verschließen und für Kinder unzugänglich aufbewahren.</w:t>
      </w:r>
    </w:p>
    <w:p w14:paraId="08B10DB9" w14:textId="77777777" w:rsidR="00AA3822" w:rsidRPr="00AA3822" w:rsidRDefault="00AA3822" w:rsidP="00AA3822">
      <w:r w:rsidRPr="00AA3822">
        <w:rPr>
          <w:b/>
          <w:bCs/>
        </w:rPr>
        <w:t>Packungsgröße:</w:t>
      </w:r>
      <w:r w:rsidRPr="00AA3822">
        <w:br/>
        <w:t>Erhältlich in [z. B. 20 g, 50 g oder 100 g Tuben].</w:t>
      </w:r>
    </w:p>
    <w:p w14:paraId="0B6822EA" w14:textId="77777777" w:rsidR="00AA3822" w:rsidRPr="00AA3822" w:rsidRDefault="00AA3822" w:rsidP="00AA3822">
      <w:r w:rsidRPr="00AA3822">
        <w:rPr>
          <w:b/>
          <w:bCs/>
        </w:rPr>
        <w:t>Hinweis:</w:t>
      </w:r>
      <w:r w:rsidRPr="00AA3822">
        <w:br/>
        <w:t>Die Wundsalbe ist rezeptfrei erhältlich. Bitte lesen Sie die Packungsbeilage sorgfältig und wenden Sie sich bei Fragen an Ihren Arzt oder Apotheker.</w:t>
      </w:r>
    </w:p>
    <w:p w14:paraId="35102108" w14:textId="77777777" w:rsidR="00AA3822" w:rsidRPr="00AA3822" w:rsidRDefault="00AA3822" w:rsidP="00AA3822">
      <w:r w:rsidRPr="00AA3822">
        <w:rPr>
          <w:i/>
          <w:iCs/>
        </w:rPr>
        <w:t>(Stand: [Monat/Jahr])</w:t>
      </w:r>
    </w:p>
    <w:p w14:paraId="34BD54CC" w14:textId="77777777" w:rsidR="00583ADA" w:rsidRDefault="00583ADA"/>
    <w:sectPr w:rsidR="00583A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A0CF8"/>
    <w:multiLevelType w:val="multilevel"/>
    <w:tmpl w:val="7960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31E30"/>
    <w:multiLevelType w:val="multilevel"/>
    <w:tmpl w:val="7CBA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414AD"/>
    <w:multiLevelType w:val="multilevel"/>
    <w:tmpl w:val="C5E6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889786">
    <w:abstractNumId w:val="2"/>
  </w:num>
  <w:num w:numId="2" w16cid:durableId="944655156">
    <w:abstractNumId w:val="1"/>
  </w:num>
  <w:num w:numId="3" w16cid:durableId="161077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5E"/>
    <w:rsid w:val="00512D99"/>
    <w:rsid w:val="00583ADA"/>
    <w:rsid w:val="00695F71"/>
    <w:rsid w:val="006A475E"/>
    <w:rsid w:val="008D59B5"/>
    <w:rsid w:val="00A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0BEDF-407B-4E6C-A87F-7E0A670B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4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4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4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4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4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4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4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4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4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47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47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47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47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47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47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4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4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4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47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47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47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47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4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Rattensberger</dc:creator>
  <cp:keywords/>
  <dc:description/>
  <cp:lastModifiedBy>Martin Rattensberger</cp:lastModifiedBy>
  <cp:revision>2</cp:revision>
  <dcterms:created xsi:type="dcterms:W3CDTF">2024-11-22T21:44:00Z</dcterms:created>
  <dcterms:modified xsi:type="dcterms:W3CDTF">2024-11-22T21:44:00Z</dcterms:modified>
</cp:coreProperties>
</file>